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10" w:rsidRDefault="00A30010" w:rsidP="00A30010">
      <w:pPr>
        <w:pStyle w:val="Ttulo1"/>
        <w:spacing w:line="360" w:lineRule="auto"/>
      </w:pPr>
    </w:p>
    <w:p w:rsidR="00A30010" w:rsidRDefault="00A30010" w:rsidP="00A30010">
      <w:pPr>
        <w:pStyle w:val="Ttulo1"/>
        <w:spacing w:line="360" w:lineRule="auto"/>
      </w:pPr>
    </w:p>
    <w:p w:rsidR="00A30010" w:rsidRDefault="00A30010" w:rsidP="00A30010">
      <w:pPr>
        <w:pStyle w:val="Ttulo1"/>
        <w:spacing w:line="360" w:lineRule="auto"/>
      </w:pPr>
    </w:p>
    <w:p w:rsidR="00A30010" w:rsidRDefault="00A30010" w:rsidP="00A30010">
      <w:pPr>
        <w:pStyle w:val="Ttulo1"/>
        <w:spacing w:line="360" w:lineRule="auto"/>
      </w:pPr>
      <w:r>
        <w:t>EDITAL DE CONVOCAÇÃO</w:t>
      </w: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pStyle w:val="Corpodetexto"/>
        <w:spacing w:line="360" w:lineRule="auto"/>
      </w:pPr>
      <w:r>
        <w:tab/>
      </w:r>
      <w:r>
        <w:tab/>
      </w:r>
      <w:r>
        <w:tab/>
        <w:t xml:space="preserve">A CÂMARA MUNICIPAL DE VEREADORES DE ESTAÇÃO, ESTADO DO RIO GRANDE DO SUL, torna público, para os efeitos previstos no art. 163, § 1º, do Regimento Interno e art. 48, parágrafo único da Lei Complementar nº 101, de 04 de maio de 2000, que estará realizando </w:t>
      </w:r>
      <w:r>
        <w:rPr>
          <w:b/>
        </w:rPr>
        <w:t xml:space="preserve">AUDIÊNCIA PÚBLICA </w:t>
      </w:r>
      <w:r>
        <w:t>no dia 2</w:t>
      </w:r>
      <w:r w:rsidR="00ED0F2A">
        <w:t>9</w:t>
      </w:r>
      <w:r>
        <w:t xml:space="preserve"> de </w:t>
      </w:r>
      <w:r w:rsidR="00ED0F2A">
        <w:t>Maio</w:t>
      </w:r>
      <w:r>
        <w:t xml:space="preserve"> de 2018, às </w:t>
      </w:r>
      <w:proofErr w:type="gramStart"/>
      <w:r>
        <w:t>14:00</w:t>
      </w:r>
      <w:proofErr w:type="gramEnd"/>
      <w:r>
        <w:t xml:space="preserve"> horas, na Rua: José </w:t>
      </w:r>
      <w:proofErr w:type="spellStart"/>
      <w:r>
        <w:t>Dalpinzol</w:t>
      </w:r>
      <w:proofErr w:type="spellEnd"/>
      <w:r>
        <w:t xml:space="preserve"> nº85 Bairro: </w:t>
      </w:r>
      <w:proofErr w:type="spellStart"/>
      <w:r>
        <w:t>Florestinha</w:t>
      </w:r>
      <w:proofErr w:type="spellEnd"/>
      <w:r>
        <w:t xml:space="preserve">, a fim de apresentar os resultados do </w:t>
      </w:r>
      <w:r w:rsidR="00ED0F2A">
        <w:t>1</w:t>
      </w:r>
      <w:r>
        <w:t>º quadrimestre do Exercício 201</w:t>
      </w:r>
      <w:r w:rsidR="00ED0F2A">
        <w:t>8</w:t>
      </w:r>
      <w:r>
        <w:t xml:space="preserve"> a fim de  Cumprir as normas da Lei de Responsabilidade Fiscal.</w:t>
      </w:r>
    </w:p>
    <w:p w:rsidR="00A30010" w:rsidRDefault="00A30010" w:rsidP="00A30010">
      <w:pPr>
        <w:pStyle w:val="Corpodetexto"/>
        <w:spacing w:line="360" w:lineRule="auto"/>
      </w:pPr>
      <w:r>
        <w:tab/>
      </w:r>
      <w:r>
        <w:tab/>
      </w:r>
      <w:r>
        <w:tab/>
        <w:t>Desde já ficam convocadas todas as instituições legalmente constituídas no Município bem como todas as pessoas interessadas em participar da referida Audiência Pública.</w:t>
      </w: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Plenário Clair Armando Miotto, em </w:t>
      </w:r>
      <w:r w:rsidR="00ED0F2A">
        <w:rPr>
          <w:rFonts w:ascii="Arial" w:hAnsi="Arial"/>
          <w:sz w:val="28"/>
        </w:rPr>
        <w:t>09</w:t>
      </w:r>
      <w:r>
        <w:rPr>
          <w:rFonts w:ascii="Arial" w:hAnsi="Arial"/>
          <w:sz w:val="28"/>
        </w:rPr>
        <w:t xml:space="preserve"> de </w:t>
      </w:r>
      <w:r w:rsidR="00ED0F2A">
        <w:rPr>
          <w:rFonts w:ascii="Arial" w:hAnsi="Arial"/>
          <w:sz w:val="28"/>
        </w:rPr>
        <w:t>Maio</w:t>
      </w:r>
      <w:bookmarkStart w:id="0" w:name="_GoBack"/>
      <w:bookmarkEnd w:id="0"/>
      <w:r>
        <w:rPr>
          <w:rFonts w:ascii="Arial" w:hAnsi="Arial"/>
          <w:sz w:val="28"/>
        </w:rPr>
        <w:t xml:space="preserve"> de 2018.</w:t>
      </w: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spacing w:line="360" w:lineRule="auto"/>
        <w:jc w:val="both"/>
        <w:rPr>
          <w:rFonts w:ascii="Arial" w:hAnsi="Arial"/>
          <w:sz w:val="28"/>
        </w:rPr>
      </w:pPr>
    </w:p>
    <w:p w:rsidR="00A30010" w:rsidRDefault="00A30010" w:rsidP="00A30010">
      <w:pPr>
        <w:pStyle w:val="Ttulo2"/>
        <w:spacing w:line="360" w:lineRule="auto"/>
      </w:pPr>
      <w:r>
        <w:t>LÍRIO CENTOFANTE</w:t>
      </w:r>
    </w:p>
    <w:p w:rsidR="00A30010" w:rsidRDefault="00A30010" w:rsidP="00A30010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Presidente da Câmara de Vereadores </w:t>
      </w:r>
    </w:p>
    <w:p w:rsidR="00A30010" w:rsidRDefault="00A30010" w:rsidP="00A30010"/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0"/>
    <w:rsid w:val="002A1522"/>
    <w:rsid w:val="00310A49"/>
    <w:rsid w:val="00A30010"/>
    <w:rsid w:val="00ED0F2A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01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010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01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3001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010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A30010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01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0010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01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3001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010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A30010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2018-05-09T12:02:00Z</dcterms:created>
  <dcterms:modified xsi:type="dcterms:W3CDTF">2018-05-09T12:02:00Z</dcterms:modified>
</cp:coreProperties>
</file>