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0"/>
          <w:shd w:fill="auto" w:val="clear"/>
        </w:rPr>
        <w:t xml:space="preserve">PROCESSO SELETIVO SIMPLIFICADO Nº 002/2017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30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30"/>
          <w:shd w:fill="auto" w:val="clear"/>
        </w:rPr>
        <w:t xml:space="preserve">PARECER DA COMISSÃO EXECUTORA - ANÁLISE DOS RECURSOS INTERPOSTOS  REFERENTE EDITAL DE CLASSIFICAÇÃO FINAL PÓS RECURSOS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Aos vinte e dois dias do mês de fevereiro do ano de dois mil e dezessete, </w:t>
      </w: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às treze horas e trinta minutos,</w:t>
      </w: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 nas dependências da Secretaria Municipal de Administração e Desenvolvimento Econômico, reuniu-se a Comissão Executora, designada pela Portaria nº 7221/2017, juntamente com a Agente de Controle Interno, com o objetivo de analisar os recursos apresentados pelos candidatos inscritos ao Processo Seletivo para Contratação Temporária de profissionais de saúde para desempenhar funções no Núcleo de Apoio à Saúde da Família – NASF.</w:t>
      </w:r>
    </w:p>
    <w:p>
      <w:pPr>
        <w:spacing w:before="0" w:after="200" w:line="276"/>
        <w:ind w:right="0" w:left="0" w:firstLine="360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Apresentou recurso a candidata Carina Rafaelli, inscrita para a função de Farmacêutica. Após análise, a Comissão decidiu da seguinte forma: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  <w:t xml:space="preserve">CARINA RAFAELLI – Farmacêutica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recorrente requereu que fossem desconsiderados os seguintes títulos da candidata JANAINA DORS, sob a argumentação de que não seriam afetos ao cargo:</w:t>
      </w: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 Curso Nível I de Reiki Usui, 2015, dia 21 de julho de 2012, 8 horas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0,5 ponto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 Curso Nível II de Reiki Usui, 2015, dia 03 de março de 2013, 8 horas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0,5 ponto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 Curso Nível III de Reiki Usui, 2015, 09 de novembro de 2014, 8 horas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0,5 ponto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 Curso Nível IV de Reiki Usui, 2017, 07 meses de estudos de mestrado, 7 meses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 pontos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Ocorre que o recurso em tela não se refere aos pontos alterados quando da análise do recurso anterior, tendo em vista que as alterações na pontuação dos candidatos ao cargo de Farmacêutico referem-se à experiência profissional, não tendo sido contestado, na oportunidade, nenhum aspecto relativo à titulação dos candidatos.</w:t>
      </w: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Dessa forma, o presente recurso não merece prosperar, vez que tais arguições deveriam ter sido levantadas quando da abertura do prazo para o recurso previsto no item 5 do Edital nº 001 , ficando, portando, mantida a classificação do Edital nº 004 .</w:t>
      </w: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  <w:t xml:space="preserve">Estação, 22 de fevereiro de 2017.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  <w:t xml:space="preserve">Comissão Executora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  <w:tab/>
        <w:t xml:space="preserve">Andressa Baiocco</w:t>
        <w:tab/>
        <w:tab/>
        <w:tab/>
        <w:t xml:space="preserve">                                 Lidiane Mucio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3"/>
          <w:shd w:fill="auto" w:val="clear"/>
        </w:rPr>
        <w:t xml:space="preserve">Kellin Mara Deconto Vechiatto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3"/>
          <w:shd w:fill="auto" w:val="clear"/>
        </w:rPr>
        <w:t xml:space="preserve">Bianca Cunert Ceconello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3"/>
          <w:shd w:fill="auto" w:val="clear"/>
        </w:rPr>
        <w:t xml:space="preserve">Agente de Controle Interno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